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F33" w:rsidRPr="00304F33" w:rsidRDefault="00304F33" w:rsidP="00304F3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4F33">
        <w:rPr>
          <w:rFonts w:ascii="Times New Roman" w:hAnsi="Times New Roman" w:cs="Times New Roman"/>
          <w:b/>
          <w:sz w:val="28"/>
          <w:szCs w:val="28"/>
        </w:rPr>
        <w:t>Опросный лист</w:t>
      </w:r>
    </w:p>
    <w:p w:rsidR="005D6DA5" w:rsidRPr="009E540F" w:rsidRDefault="009E540F" w:rsidP="00200B2F">
      <w:pPr>
        <w:pStyle w:val="a6"/>
        <w:jc w:val="center"/>
      </w:pPr>
      <w:r w:rsidRPr="00200B2F">
        <w:rPr>
          <w:sz w:val="28"/>
        </w:rPr>
        <w:t>Д</w:t>
      </w:r>
      <w:r w:rsidR="00304F33" w:rsidRPr="00200B2F">
        <w:rPr>
          <w:sz w:val="28"/>
        </w:rPr>
        <w:t>ля проведения публичных консультаций</w:t>
      </w:r>
      <w:r w:rsidRPr="00200B2F">
        <w:rPr>
          <w:sz w:val="28"/>
        </w:rPr>
        <w:t xml:space="preserve"> по оценке регулирующего </w:t>
      </w:r>
      <w:r w:rsidR="00304F33" w:rsidRPr="00200B2F">
        <w:rPr>
          <w:sz w:val="28"/>
        </w:rPr>
        <w:t>воздействия</w:t>
      </w:r>
      <w:r w:rsidR="00E507A0" w:rsidRPr="00200B2F">
        <w:rPr>
          <w:sz w:val="28"/>
        </w:rPr>
        <w:t xml:space="preserve"> </w:t>
      </w:r>
      <w:r w:rsidR="00EA3D3C" w:rsidRPr="00200B2F">
        <w:rPr>
          <w:sz w:val="28"/>
        </w:rPr>
        <w:t xml:space="preserve">по проекту </w:t>
      </w:r>
      <w:r w:rsidR="001A448A" w:rsidRPr="00200B2F">
        <w:rPr>
          <w:sz w:val="28"/>
        </w:rPr>
        <w:t>постановления</w:t>
      </w:r>
      <w:r w:rsidR="00ED0D94" w:rsidRPr="00200B2F">
        <w:rPr>
          <w:sz w:val="28"/>
        </w:rPr>
        <w:t xml:space="preserve"> </w:t>
      </w:r>
      <w:r w:rsidR="007A60F1" w:rsidRPr="00200B2F">
        <w:rPr>
          <w:sz w:val="28"/>
        </w:rPr>
        <w:t>а</w:t>
      </w:r>
      <w:r w:rsidR="00ED0D94" w:rsidRPr="00200B2F">
        <w:rPr>
          <w:sz w:val="28"/>
        </w:rPr>
        <w:t>дминистрации Ковернинского муниципальног</w:t>
      </w:r>
      <w:r w:rsidR="00E2677F" w:rsidRPr="00200B2F">
        <w:rPr>
          <w:sz w:val="28"/>
        </w:rPr>
        <w:t xml:space="preserve">о </w:t>
      </w:r>
      <w:r w:rsidR="007A60F1" w:rsidRPr="00200B2F">
        <w:rPr>
          <w:sz w:val="28"/>
        </w:rPr>
        <w:t>округ</w:t>
      </w:r>
      <w:r w:rsidR="00E2677F" w:rsidRPr="00200B2F">
        <w:rPr>
          <w:sz w:val="28"/>
        </w:rPr>
        <w:t xml:space="preserve">а Нижегородской области </w:t>
      </w:r>
      <w:r w:rsidR="00DD76DC" w:rsidRPr="009E540F">
        <w:t>«</w:t>
      </w:r>
      <w:r w:rsidR="00820C22" w:rsidRPr="00820C22">
        <w:rPr>
          <w:b/>
          <w:sz w:val="28"/>
          <w:szCs w:val="28"/>
        </w:rPr>
        <w:t>Об утверждении порядка</w:t>
      </w:r>
      <w:r w:rsidR="00820C22" w:rsidRPr="00820C22">
        <w:rPr>
          <w:b/>
          <w:spacing w:val="-1"/>
          <w:sz w:val="28"/>
          <w:szCs w:val="28"/>
        </w:rPr>
        <w:t xml:space="preserve"> </w:t>
      </w:r>
      <w:r w:rsidR="00820C22" w:rsidRPr="00820C22">
        <w:rPr>
          <w:b/>
          <w:sz w:val="28"/>
          <w:szCs w:val="28"/>
        </w:rPr>
        <w:t xml:space="preserve">предоставления субсидии из бюджета Ковернинского муниципального округа Нижегородской области </w:t>
      </w:r>
      <w:r w:rsidR="00820C22" w:rsidRPr="00820C22">
        <w:rPr>
          <w:b/>
          <w:sz w:val="28"/>
        </w:rPr>
        <w:t>на возмещение производителям зерновых культур части затрат на производство и реализацию зерновых культур</w:t>
      </w:r>
      <w:r w:rsidR="005D6DA5" w:rsidRPr="009E540F">
        <w:t>»</w:t>
      </w:r>
      <w:r w:rsidR="0001464B">
        <w:t>.</w:t>
      </w:r>
    </w:p>
    <w:p w:rsidR="005D6DA5" w:rsidRDefault="005D6DA5" w:rsidP="00EA3D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3D3C" w:rsidRDefault="00EA3D3C" w:rsidP="00EA3D3C">
      <w:pPr>
        <w:jc w:val="center"/>
        <w:rPr>
          <w:rFonts w:ascii="Times New Roman" w:hAnsi="Times New Roman" w:cs="Times New Roman"/>
          <w:sz w:val="28"/>
          <w:szCs w:val="28"/>
        </w:rPr>
      </w:pPr>
      <w:r w:rsidRPr="003B1C0D">
        <w:rPr>
          <w:rFonts w:ascii="Times New Roman" w:hAnsi="Times New Roman" w:cs="Times New Roman"/>
          <w:b/>
          <w:sz w:val="28"/>
          <w:szCs w:val="28"/>
        </w:rPr>
        <w:t>Контактная информация об участнике публичных консультаций:</w:t>
      </w:r>
      <w:r w:rsidRPr="003B1C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421F" w:rsidRDefault="00EA3D3C" w:rsidP="000B421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участника:</w:t>
      </w:r>
      <w:r w:rsidRPr="003B1C0D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="000B421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3B1C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3D3C" w:rsidRDefault="00EA3D3C" w:rsidP="000B42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1C0D">
        <w:rPr>
          <w:rFonts w:ascii="Times New Roman" w:hAnsi="Times New Roman" w:cs="Times New Roman"/>
          <w:sz w:val="28"/>
          <w:szCs w:val="28"/>
        </w:rPr>
        <w:t>Сфера деятельности участника: 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="000B421F">
        <w:rPr>
          <w:rFonts w:ascii="Times New Roman" w:hAnsi="Times New Roman" w:cs="Times New Roman"/>
          <w:sz w:val="28"/>
          <w:szCs w:val="28"/>
        </w:rPr>
        <w:t>______</w:t>
      </w:r>
    </w:p>
    <w:p w:rsidR="000B421F" w:rsidRDefault="00EA3D3C" w:rsidP="000B42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1C0D">
        <w:rPr>
          <w:rFonts w:ascii="Times New Roman" w:hAnsi="Times New Roman" w:cs="Times New Roman"/>
          <w:sz w:val="28"/>
          <w:szCs w:val="28"/>
        </w:rPr>
        <w:t>Ф.И.О. контактного лица: 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EA3D3C" w:rsidRDefault="00EA3D3C" w:rsidP="000B42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1C0D">
        <w:rPr>
          <w:rFonts w:ascii="Times New Roman" w:hAnsi="Times New Roman" w:cs="Times New Roman"/>
          <w:sz w:val="28"/>
          <w:szCs w:val="28"/>
        </w:rPr>
        <w:t>Номер контактного телефона: 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="000B421F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EA3D3C" w:rsidRDefault="00EA3D3C" w:rsidP="00EA3D3C">
      <w:pPr>
        <w:rPr>
          <w:rFonts w:ascii="Times New Roman" w:hAnsi="Times New Roman" w:cs="Times New Roman"/>
          <w:sz w:val="28"/>
          <w:szCs w:val="28"/>
        </w:rPr>
      </w:pPr>
      <w:r w:rsidRPr="003B1C0D">
        <w:rPr>
          <w:rFonts w:ascii="Times New Roman" w:hAnsi="Times New Roman" w:cs="Times New Roman"/>
          <w:sz w:val="28"/>
          <w:szCs w:val="28"/>
        </w:rPr>
        <w:t>Адрес электронной почты: 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="000B421F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04F33">
        <w:rPr>
          <w:rFonts w:ascii="Times New Roman" w:eastAsia="Calibri" w:hAnsi="Times New Roman" w:cs="Times New Roman"/>
          <w:b/>
          <w:sz w:val="28"/>
          <w:szCs w:val="28"/>
        </w:rPr>
        <w:t>Перечень вопросов,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04F33">
        <w:rPr>
          <w:rFonts w:ascii="Times New Roman" w:eastAsia="Calibri" w:hAnsi="Times New Roman" w:cs="Times New Roman"/>
          <w:b/>
          <w:sz w:val="28"/>
          <w:szCs w:val="28"/>
        </w:rPr>
        <w:t xml:space="preserve">обсуждаемых в ходе проведения </w:t>
      </w:r>
      <w:bookmarkStart w:id="0" w:name="_GoBack"/>
      <w:r w:rsidRPr="00304F33">
        <w:rPr>
          <w:rFonts w:ascii="Times New Roman" w:eastAsia="Calibri" w:hAnsi="Times New Roman" w:cs="Times New Roman"/>
          <w:b/>
          <w:sz w:val="28"/>
          <w:szCs w:val="28"/>
        </w:rPr>
        <w:t>п</w:t>
      </w:r>
      <w:bookmarkEnd w:id="0"/>
      <w:r w:rsidRPr="00304F33">
        <w:rPr>
          <w:rFonts w:ascii="Times New Roman" w:eastAsia="Calibri" w:hAnsi="Times New Roman" w:cs="Times New Roman"/>
          <w:b/>
          <w:sz w:val="28"/>
          <w:szCs w:val="28"/>
        </w:rPr>
        <w:t>убличных консультаций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1. На решение какой проблемы, на Ваш взгляд, направлено данное правовое регулирование? Актуальна ли данная проблема сегодня?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2. Насколько корректно разработчик обосновал необходимость правового вмешательства? Насколько цель данного правового регулирования соотносится с проблемой, на решение которой оно направлено? Достигает ли, на Ваш взгляд, данное правовое регулирование тех целей, на которые оно направлено?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 xml:space="preserve">3. Является ли выбранный вариант решения проблемы оптимальным (в том числе с точки зрения выгод и издержек для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</w:t>
      </w:r>
      <w:proofErr w:type="spellStart"/>
      <w:r w:rsidRPr="00304F33">
        <w:rPr>
          <w:rFonts w:ascii="Times New Roman" w:eastAsia="Calibri" w:hAnsi="Times New Roman" w:cs="Times New Roman"/>
          <w:sz w:val="28"/>
          <w:szCs w:val="28"/>
        </w:rPr>
        <w:t>затратны</w:t>
      </w:r>
      <w:proofErr w:type="spellEnd"/>
      <w:r w:rsidRPr="00304F33">
        <w:rPr>
          <w:rFonts w:ascii="Times New Roman" w:eastAsia="Calibri" w:hAnsi="Times New Roman" w:cs="Times New Roman"/>
          <w:sz w:val="28"/>
          <w:szCs w:val="28"/>
        </w:rPr>
        <w:t xml:space="preserve"> и/или более эффективны?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4. Каких, по Вашей оценке, субъектов предпринимательской и инвестиционной деятельности затрагивает данное правовое регулирование (по видам субъектов, по отраслям, по количеству таких субъектов в Вашем районе или городе и прочее)?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5. Влияет ли данное правовое регулирование на конкурентную среду в отрасли? Если да, то как? Приведите, по возможности, количественные оценки.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6. 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местного самоуправления (их структурными подразделениями; подведомственными муниципальными учреждениями), насколько точно и недвусмысленно прописаны властные функции и полномочия? Считаете ли Вы, что данные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7. Существуют ли в данном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- имеется ли смысловое противоречие с целями правового регулирования или существующей проблемой либо положение не способствует достижению целей регулирования;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- имеются ли технические ошибки;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- приводит ли исполнение положений правового регулирования к возникновению избыточных обязанностей субъектов предпринимательской и инвестиционной деятельности, необоснованному существенному росту отдельных видов затрат или появлению новых необоснованных видов затрат;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- устанавливается ли положением необоснованное ограничение выбора субъектами предпринимательской и инвестиционной деятельности существующих или возможных поставщиков, или потребителей;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- создает ли исполнение положений правового регулирования существенные риски ведения предпринимательской и инвестиционной деятельности, способствует ли возникновению необоснованных прав органов местного самоуправления и должностных лиц, допускает ли возможность избирательного применения норм;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- приводит ли к невозможности совершения законных действий субъектами предпринимательской и инвестиционной деятельности (например, в связи с отсутствием требуемой правовым регулированием инфраструктуры, организационных или технических условий, технологий), вводит ли неоптимальный режим осуществления операционной деятельности;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- соответствует ли обычаям деловой практики, сложившейся в отрасли?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8. К каким последствиям может привести правовое регулирование в части невозможности исполнения субъектами предпринимательской и инвестиционной деятельности дополнительных обязанностей, возникновения избыточных административных и иных ограничений и обязанностей для субъектов предпринимательской и инвестиционной деятельности? Приведите конкретные примеры.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9. Оцените издержки/упущенную выгоду (прямого, административного характера) субъектами предпринимательской и инвестиционной деятельности, возникающие при введении данного регулирования.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Отдельно укажите временные издержки, которые несут субъекты предпринимательской и инвестиционной деятельности вследствие необходимости соблюдения административных процедур, предусмотренных данным правовым регулированием. Какие из указанных издержек Вы считаете избыточными/бесполезными и почему? Если возможно, оцените затраты по выполнению требований количественно (в часах рабочего времени, в денежном эквиваленте и прочее).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10. Какие, на Ваш взгляд, возникают проблемы и трудности с контролем соблюдения требований и норм данного муниципального нормативного акта? Является ли данное правовое регулирование не</w:t>
      </w:r>
      <w:r w:rsidR="005D6D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04F33">
        <w:rPr>
          <w:rFonts w:ascii="Times New Roman" w:eastAsia="Calibri" w:hAnsi="Times New Roman" w:cs="Times New Roman"/>
          <w:sz w:val="28"/>
          <w:szCs w:val="28"/>
        </w:rPr>
        <w:t>дискриминационным по отношению ко всем его адресатам, то есть все ли адресаты правового регулирования находятся в одинаковых условиях после его введения?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F33">
        <w:rPr>
          <w:rFonts w:ascii="Times New Roman" w:eastAsia="Calibri" w:hAnsi="Times New Roman" w:cs="Times New Roman"/>
          <w:sz w:val="28"/>
          <w:szCs w:val="28"/>
        </w:rPr>
        <w:t>Иные предложения и замечания, которые, по Вашему мнению, целесообразно учесть в рамках оценки муниципального нормативного правового акта.</w:t>
      </w:r>
    </w:p>
    <w:p w:rsidR="00304F33" w:rsidRPr="00304F33" w:rsidRDefault="00304F33" w:rsidP="00304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304F33" w:rsidRPr="00304F33" w:rsidTr="005D4A3F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F33" w:rsidRPr="00304F33" w:rsidRDefault="00304F33" w:rsidP="00304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EA3D3C" w:rsidRPr="00EA3D3C" w:rsidRDefault="00EA3D3C" w:rsidP="00304F33">
      <w:pPr>
        <w:rPr>
          <w:color w:val="323232"/>
          <w:sz w:val="28"/>
          <w:szCs w:val="28"/>
        </w:rPr>
      </w:pPr>
    </w:p>
    <w:sectPr w:rsidR="00EA3D3C" w:rsidRPr="00EA3D3C" w:rsidSect="00135C78">
      <w:pgSz w:w="11906" w:h="16838"/>
      <w:pgMar w:top="851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A3D3C"/>
    <w:rsid w:val="0001464B"/>
    <w:rsid w:val="00061D49"/>
    <w:rsid w:val="00090F3C"/>
    <w:rsid w:val="000B0A23"/>
    <w:rsid w:val="000B421F"/>
    <w:rsid w:val="000C554A"/>
    <w:rsid w:val="000F57F4"/>
    <w:rsid w:val="000F5E6C"/>
    <w:rsid w:val="00134779"/>
    <w:rsid w:val="00135C78"/>
    <w:rsid w:val="001A448A"/>
    <w:rsid w:val="00200B2F"/>
    <w:rsid w:val="00245561"/>
    <w:rsid w:val="00272EFC"/>
    <w:rsid w:val="00277791"/>
    <w:rsid w:val="002A32FC"/>
    <w:rsid w:val="00304F33"/>
    <w:rsid w:val="0031637C"/>
    <w:rsid w:val="0032068D"/>
    <w:rsid w:val="00333C40"/>
    <w:rsid w:val="00337769"/>
    <w:rsid w:val="00387D96"/>
    <w:rsid w:val="003B2BEC"/>
    <w:rsid w:val="003C1BE3"/>
    <w:rsid w:val="003E792B"/>
    <w:rsid w:val="00483C8C"/>
    <w:rsid w:val="0050214F"/>
    <w:rsid w:val="00587E9D"/>
    <w:rsid w:val="005D6DA5"/>
    <w:rsid w:val="00617B32"/>
    <w:rsid w:val="006C1E1D"/>
    <w:rsid w:val="006E34BF"/>
    <w:rsid w:val="006E56C2"/>
    <w:rsid w:val="00705A87"/>
    <w:rsid w:val="00753D45"/>
    <w:rsid w:val="007979EC"/>
    <w:rsid w:val="007A60F1"/>
    <w:rsid w:val="007F06CB"/>
    <w:rsid w:val="00820C22"/>
    <w:rsid w:val="00861809"/>
    <w:rsid w:val="00895339"/>
    <w:rsid w:val="008A02B9"/>
    <w:rsid w:val="008E5C9B"/>
    <w:rsid w:val="00945177"/>
    <w:rsid w:val="009E540F"/>
    <w:rsid w:val="00A14966"/>
    <w:rsid w:val="00A52E70"/>
    <w:rsid w:val="00A63253"/>
    <w:rsid w:val="00A8584C"/>
    <w:rsid w:val="00AE0521"/>
    <w:rsid w:val="00B65D4C"/>
    <w:rsid w:val="00B8744A"/>
    <w:rsid w:val="00C22440"/>
    <w:rsid w:val="00D31C58"/>
    <w:rsid w:val="00D90993"/>
    <w:rsid w:val="00DD76DC"/>
    <w:rsid w:val="00E2677F"/>
    <w:rsid w:val="00E45C83"/>
    <w:rsid w:val="00E507A0"/>
    <w:rsid w:val="00E56E33"/>
    <w:rsid w:val="00E637B9"/>
    <w:rsid w:val="00E93753"/>
    <w:rsid w:val="00EA1D7C"/>
    <w:rsid w:val="00EA3D3C"/>
    <w:rsid w:val="00EA71B1"/>
    <w:rsid w:val="00ED0D94"/>
    <w:rsid w:val="00EE03CA"/>
    <w:rsid w:val="00F1663F"/>
    <w:rsid w:val="00F248C2"/>
    <w:rsid w:val="00F554D8"/>
    <w:rsid w:val="00FB4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D3C"/>
  </w:style>
  <w:style w:type="paragraph" w:styleId="1">
    <w:name w:val="heading 1"/>
    <w:basedOn w:val="a"/>
    <w:next w:val="a"/>
    <w:link w:val="10"/>
    <w:uiPriority w:val="1"/>
    <w:qFormat/>
    <w:rsid w:val="00E93753"/>
    <w:pPr>
      <w:widowControl w:val="0"/>
      <w:autoSpaceDE w:val="0"/>
      <w:autoSpaceDN w:val="0"/>
      <w:adjustRightInd w:val="0"/>
      <w:spacing w:after="0" w:line="240" w:lineRule="auto"/>
      <w:ind w:left="123"/>
      <w:outlineLvl w:val="0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A3D3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doclist">
    <w:name w:val="consplusdoclist"/>
    <w:basedOn w:val="a"/>
    <w:rsid w:val="00EA3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AE05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rsid w:val="00F248C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F248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lock Text"/>
    <w:basedOn w:val="a"/>
    <w:rsid w:val="005D6DA5"/>
    <w:pPr>
      <w:spacing w:after="0" w:line="240" w:lineRule="auto"/>
      <w:ind w:left="284" w:right="510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E9375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a6">
    <w:name w:val="No Spacing"/>
    <w:uiPriority w:val="1"/>
    <w:qFormat/>
    <w:rsid w:val="00200B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836</Words>
  <Characters>4770</Characters>
  <Application>Microsoft Office Word</Application>
  <DocSecurity>0</DocSecurity>
  <Lines>39</Lines>
  <Paragraphs>11</Paragraphs>
  <ScaleCrop>false</ScaleCrop>
  <Company>Microsoft</Company>
  <LinksUpToDate>false</LinksUpToDate>
  <CharactersWithSpaces>5595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50</cp:revision>
  <cp:lastPrinted>2019-03-22T06:24:00Z</cp:lastPrinted>
  <dcterms:created xsi:type="dcterms:W3CDTF">2017-02-13T13:49:00Z</dcterms:created>
  <dcterms:modified xsi:type="dcterms:W3CDTF">2024-04-01T06:52:00Z</dcterms:modified>
</cp:coreProperties>
</file>